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746" w:rsidRPr="007D466F" w:rsidRDefault="00840E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Gestational Diabetes </w:t>
      </w:r>
      <w:r w:rsidR="004D74D2" w:rsidRPr="007D466F">
        <w:rPr>
          <w:b/>
          <w:sz w:val="28"/>
          <w:szCs w:val="28"/>
        </w:rPr>
        <w:t xml:space="preserve">Resources:  </w:t>
      </w:r>
      <w:r>
        <w:rPr>
          <w:b/>
          <w:sz w:val="28"/>
          <w:szCs w:val="28"/>
        </w:rPr>
        <w:t xml:space="preserve">Nov </w:t>
      </w:r>
      <w:r w:rsidR="00982826" w:rsidRPr="007D466F">
        <w:rPr>
          <w:b/>
          <w:sz w:val="28"/>
          <w:szCs w:val="28"/>
        </w:rPr>
        <w:t>2022</w:t>
      </w:r>
    </w:p>
    <w:p w:rsidR="007D466F" w:rsidRDefault="004D74D2" w:rsidP="007D466F">
      <w:pPr>
        <w:pStyle w:val="NoSpacing"/>
      </w:pPr>
      <w:r w:rsidRPr="00EC7F99">
        <w:t>FNIHB</w:t>
      </w:r>
      <w:r w:rsidR="001221CF">
        <w:t xml:space="preserve"> Contacts:</w:t>
      </w:r>
    </w:p>
    <w:p w:rsidR="004D74D2" w:rsidRDefault="004D74D2" w:rsidP="007D466F">
      <w:pPr>
        <w:pStyle w:val="NoSpacing"/>
      </w:pPr>
      <w:r>
        <w:t>Lora Montebruno-Myco:  C</w:t>
      </w:r>
      <w:r w:rsidR="0039244C">
        <w:t>ommunity Nutritionist /</w:t>
      </w:r>
      <w:r>
        <w:t>Dietitian</w:t>
      </w:r>
    </w:p>
    <w:p w:rsidR="004016EA" w:rsidRDefault="004D74D2" w:rsidP="007D466F">
      <w:pPr>
        <w:pStyle w:val="NoSpacing"/>
        <w:rPr>
          <w:rStyle w:val="Hyperlink"/>
        </w:rPr>
      </w:pPr>
      <w:r>
        <w:t>1-204-</w:t>
      </w:r>
      <w:r w:rsidR="00FF7021">
        <w:t>583-3695</w:t>
      </w:r>
      <w:r>
        <w:t xml:space="preserve"> or </w:t>
      </w:r>
      <w:hyperlink r:id="rId7" w:history="1">
        <w:r w:rsidR="0039244C" w:rsidRPr="002428A4">
          <w:rPr>
            <w:rStyle w:val="Hyperlink"/>
          </w:rPr>
          <w:t>lora.montebruno-myco@sac-isc.gc.ca</w:t>
        </w:r>
      </w:hyperlink>
    </w:p>
    <w:p w:rsidR="001221CF" w:rsidRDefault="001221CF" w:rsidP="007D466F">
      <w:pPr>
        <w:pStyle w:val="NoSpacing"/>
        <w:rPr>
          <w:rStyle w:val="Hyperlink"/>
        </w:rPr>
      </w:pPr>
    </w:p>
    <w:p w:rsidR="001221CF" w:rsidRDefault="001221CF" w:rsidP="007D466F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Alyssa Hoadley: Community Nutritionist/Dietitian</w:t>
      </w:r>
    </w:p>
    <w:p w:rsidR="00302173" w:rsidRDefault="00302173" w:rsidP="00302173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1-204-583-5817 or </w:t>
      </w:r>
      <w:hyperlink r:id="rId8" w:history="1">
        <w:r w:rsidRPr="0074431E">
          <w:rPr>
            <w:rStyle w:val="Hyperlink"/>
          </w:rPr>
          <w:t>Alyssa.hoadley@sac-isc.gc.ca</w:t>
        </w:r>
      </w:hyperlink>
    </w:p>
    <w:p w:rsidR="004016EA" w:rsidRDefault="004016EA" w:rsidP="004D74D2">
      <w:pPr>
        <w:pStyle w:val="NoSpacing"/>
      </w:pPr>
      <w:bookmarkStart w:id="0" w:name="_GoBack"/>
      <w:bookmarkEnd w:id="0"/>
    </w:p>
    <w:p w:rsidR="00FF7021" w:rsidRPr="00FF7021" w:rsidRDefault="00FF7021" w:rsidP="004D74D2">
      <w:pPr>
        <w:pStyle w:val="NoSpacing"/>
        <w:rPr>
          <w:b/>
          <w:u w:val="single"/>
        </w:rPr>
      </w:pPr>
      <w:r w:rsidRPr="00FF7021">
        <w:rPr>
          <w:b/>
          <w:u w:val="single"/>
        </w:rPr>
        <w:t>Resources</w:t>
      </w:r>
    </w:p>
    <w:p w:rsidR="008D681E" w:rsidRDefault="008D681E" w:rsidP="00812479">
      <w:pPr>
        <w:pStyle w:val="NoSpacing"/>
      </w:pPr>
    </w:p>
    <w:p w:rsidR="00840EF5" w:rsidRDefault="00840EF5" w:rsidP="00812479">
      <w:pPr>
        <w:pStyle w:val="NoSpacing"/>
      </w:pPr>
      <w:r>
        <w:t>Clinical Practice Guidelines</w:t>
      </w:r>
    </w:p>
    <w:p w:rsidR="00840EF5" w:rsidRDefault="00302173" w:rsidP="00812479">
      <w:pPr>
        <w:pStyle w:val="NoSpacing"/>
      </w:pPr>
      <w:hyperlink r:id="rId9" w:history="1">
        <w:r w:rsidR="00840EF5" w:rsidRPr="002E3A66">
          <w:rPr>
            <w:rStyle w:val="Hyperlink"/>
          </w:rPr>
          <w:t>https://guidelines.diabetes.ca/cpg</w:t>
        </w:r>
      </w:hyperlink>
    </w:p>
    <w:p w:rsidR="00840EF5" w:rsidRDefault="00840EF5" w:rsidP="00812479">
      <w:pPr>
        <w:pStyle w:val="NoSpacing"/>
      </w:pPr>
    </w:p>
    <w:p w:rsidR="00840EF5" w:rsidRDefault="00840EF5" w:rsidP="00812479">
      <w:pPr>
        <w:pStyle w:val="NoSpacing"/>
      </w:pPr>
      <w:r>
        <w:t>Gestational Diabetes (one page)</w:t>
      </w:r>
    </w:p>
    <w:p w:rsidR="00840EF5" w:rsidRDefault="00302173" w:rsidP="00812479">
      <w:pPr>
        <w:pStyle w:val="NoSpacing"/>
      </w:pPr>
      <w:hyperlink r:id="rId10" w:history="1">
        <w:r w:rsidR="00840EF5" w:rsidRPr="002E3A66">
          <w:rPr>
            <w:rStyle w:val="Hyperlink"/>
          </w:rPr>
          <w:t>https://www.diabetes.ca/DiabetesCanadaWebsite/media/Managing-My-Diabetes/Tools%20and%20Resources/gestational-diabetes.pdf?ext=.pdf</w:t>
        </w:r>
      </w:hyperlink>
    </w:p>
    <w:p w:rsidR="00840EF5" w:rsidRDefault="00840EF5" w:rsidP="00812479">
      <w:pPr>
        <w:pStyle w:val="NoSpacing"/>
      </w:pPr>
    </w:p>
    <w:p w:rsidR="00840EF5" w:rsidRDefault="00840EF5" w:rsidP="00812479">
      <w:pPr>
        <w:pStyle w:val="NoSpacing"/>
      </w:pPr>
      <w:r>
        <w:t xml:space="preserve">Glycemic Index </w:t>
      </w:r>
    </w:p>
    <w:p w:rsidR="00840EF5" w:rsidRPr="003317D5" w:rsidRDefault="00302173" w:rsidP="00840EF5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hyperlink r:id="rId11" w:history="1">
        <w:r w:rsidR="00840EF5" w:rsidRPr="003317D5">
          <w:rPr>
            <w:rStyle w:val="Hyperlink"/>
            <w:rFonts w:asciiTheme="minorHAnsi" w:eastAsiaTheme="minorEastAsia" w:hAnsi="Calibri" w:cstheme="minorBidi"/>
            <w:kern w:val="24"/>
            <w:sz w:val="22"/>
            <w:szCs w:val="22"/>
          </w:rPr>
          <w:t>https://www.diabetes.ca/DiabetesCanadaWebsite/media/Managing-My-Diabetes/Tools%20and%20Resources/glycemic-index-food-guide.pdf?ext=.pdf</w:t>
        </w:r>
      </w:hyperlink>
    </w:p>
    <w:p w:rsidR="00840EF5" w:rsidRDefault="00840EF5" w:rsidP="00840EF5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:rsidR="00840EF5" w:rsidRDefault="00701962" w:rsidP="00CA2BDA">
      <w:pPr>
        <w:pStyle w:val="NoSpacing"/>
      </w:pPr>
      <w:r>
        <w:t>Pregnancy Weight Gain calculator</w:t>
      </w:r>
    </w:p>
    <w:p w:rsidR="00701962" w:rsidRDefault="00302173" w:rsidP="00CA2BDA">
      <w:pPr>
        <w:pStyle w:val="NoSpacing"/>
      </w:pPr>
      <w:hyperlink r:id="rId12" w:history="1">
        <w:r w:rsidR="00701962" w:rsidRPr="001076E9">
          <w:rPr>
            <w:rStyle w:val="Hyperlink"/>
          </w:rPr>
          <w:t>https://health.canada.ca/en/health-canada/services/food-nutrition/healthy-eating/prenatal-nutrition/pregnancy-weight-gain-calculator.html</w:t>
        </w:r>
      </w:hyperlink>
    </w:p>
    <w:p w:rsidR="00701962" w:rsidRDefault="00701962" w:rsidP="00CA2BDA">
      <w:pPr>
        <w:pStyle w:val="NoSpacing"/>
      </w:pPr>
    </w:p>
    <w:p w:rsidR="00701962" w:rsidRDefault="00701962" w:rsidP="00CA2BDA">
      <w:pPr>
        <w:pStyle w:val="NoSpacing"/>
      </w:pPr>
      <w:r>
        <w:t>Canada’s Food Guide</w:t>
      </w:r>
    </w:p>
    <w:p w:rsidR="00701962" w:rsidRDefault="00302173" w:rsidP="00CA2BDA">
      <w:pPr>
        <w:pStyle w:val="NoSpacing"/>
      </w:pPr>
      <w:hyperlink r:id="rId13" w:history="1">
        <w:r w:rsidR="00701962" w:rsidRPr="001076E9">
          <w:rPr>
            <w:rStyle w:val="Hyperlink"/>
          </w:rPr>
          <w:t>https://food-guide.canada.ca/en/</w:t>
        </w:r>
      </w:hyperlink>
    </w:p>
    <w:p w:rsidR="00701962" w:rsidRDefault="00701962" w:rsidP="00CA2BDA">
      <w:pPr>
        <w:pStyle w:val="NoSpacing"/>
      </w:pPr>
    </w:p>
    <w:p w:rsidR="00701962" w:rsidRDefault="00701962" w:rsidP="00CA2BDA">
      <w:pPr>
        <w:pStyle w:val="NoSpacing"/>
      </w:pPr>
    </w:p>
    <w:p w:rsidR="00840EF5" w:rsidRDefault="00EC7F99" w:rsidP="004D74D2">
      <w:pPr>
        <w:rPr>
          <w:sz w:val="28"/>
          <w:szCs w:val="28"/>
        </w:rPr>
      </w:pPr>
      <w:r w:rsidRPr="00996042">
        <w:rPr>
          <w:sz w:val="28"/>
          <w:szCs w:val="28"/>
        </w:rPr>
        <w:t>Activity Idea</w:t>
      </w:r>
      <w:r w:rsidR="00840EF5">
        <w:rPr>
          <w:sz w:val="28"/>
          <w:szCs w:val="28"/>
        </w:rPr>
        <w:t>:</w:t>
      </w:r>
    </w:p>
    <w:p w:rsidR="00840EF5" w:rsidRDefault="00840EF5" w:rsidP="00840EF5">
      <w:pPr>
        <w:pStyle w:val="ListParagraph"/>
        <w:numPr>
          <w:ilvl w:val="0"/>
          <w:numId w:val="3"/>
        </w:numPr>
      </w:pPr>
      <w:r>
        <w:t>Nutrition Screening tool from CPNP</w:t>
      </w:r>
    </w:p>
    <w:p w:rsidR="00840EF5" w:rsidRPr="00840EF5" w:rsidRDefault="00840EF5" w:rsidP="00840EF5">
      <w:pPr>
        <w:pStyle w:val="ListParagraph"/>
        <w:numPr>
          <w:ilvl w:val="0"/>
          <w:numId w:val="3"/>
        </w:numPr>
      </w:pPr>
      <w:r>
        <w:t>Gestational Diabetes Jeopardy (if you still have available in the community)</w:t>
      </w:r>
      <w:r w:rsidR="00182B51" w:rsidRPr="00840EF5">
        <w:rPr>
          <w:rFonts w:ascii="Times New Roman" w:eastAsiaTheme="minorEastAsia" w:hAnsi="Times New Roman" w:cs="Times New Roman"/>
          <w:sz w:val="36"/>
          <w:szCs w:val="36"/>
          <w:lang w:eastAsia="en-CA"/>
        </w:rPr>
        <w:fldChar w:fldCharType="begin"/>
      </w:r>
      <w:r w:rsidR="00182B51" w:rsidRPr="00840EF5">
        <w:rPr>
          <w:rFonts w:ascii="Times New Roman" w:eastAsiaTheme="minorEastAsia" w:hAnsi="Times New Roman" w:cs="Times New Roman"/>
          <w:sz w:val="36"/>
          <w:szCs w:val="36"/>
          <w:lang w:eastAsia="en-CA"/>
        </w:rPr>
        <w:instrText xml:space="preserve"> SEQ CHAPTER \h \r 1</w:instrText>
      </w:r>
      <w:r w:rsidR="00182B51" w:rsidRPr="00840EF5">
        <w:rPr>
          <w:rFonts w:ascii="Times New Roman" w:eastAsiaTheme="minorEastAsia" w:hAnsi="Times New Roman" w:cs="Times New Roman"/>
          <w:sz w:val="36"/>
          <w:szCs w:val="36"/>
          <w:lang w:eastAsia="en-CA"/>
        </w:rPr>
        <w:fldChar w:fldCharType="end"/>
      </w:r>
      <w:r w:rsidR="00182B51" w:rsidRPr="00840EF5">
        <w:rPr>
          <w:rFonts w:ascii="Comic Sans MS" w:eastAsiaTheme="minorEastAsia" w:hAnsi="Comic Sans MS" w:cs="Comic Sans MS"/>
          <w:b/>
          <w:bCs/>
          <w:color w:val="008000"/>
          <w:sz w:val="36"/>
          <w:szCs w:val="36"/>
          <w:lang w:eastAsia="en-CA"/>
        </w:rPr>
        <w:t xml:space="preserve"> </w:t>
      </w:r>
    </w:p>
    <w:sectPr w:rsidR="00840EF5" w:rsidRPr="00840E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C04" w:rsidRDefault="00F22C04" w:rsidP="0064021A">
      <w:pPr>
        <w:spacing w:after="0" w:line="240" w:lineRule="auto"/>
      </w:pPr>
      <w:r>
        <w:separator/>
      </w:r>
    </w:p>
  </w:endnote>
  <w:endnote w:type="continuationSeparator" w:id="0">
    <w:p w:rsidR="00F22C04" w:rsidRDefault="00F22C04" w:rsidP="00640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C04" w:rsidRDefault="00F22C04" w:rsidP="0064021A">
      <w:pPr>
        <w:spacing w:after="0" w:line="240" w:lineRule="auto"/>
      </w:pPr>
      <w:r>
        <w:separator/>
      </w:r>
    </w:p>
  </w:footnote>
  <w:footnote w:type="continuationSeparator" w:id="0">
    <w:p w:rsidR="00F22C04" w:rsidRDefault="00F22C04" w:rsidP="00640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6807058"/>
    <w:lvl w:ilvl="0">
      <w:numFmt w:val="bullet"/>
      <w:lvlText w:val="*"/>
      <w:lvlJc w:val="left"/>
    </w:lvl>
  </w:abstractNum>
  <w:abstractNum w:abstractNumId="1" w15:restartNumberingAfterBreak="0">
    <w:nsid w:val="12C84154"/>
    <w:multiLevelType w:val="hybridMultilevel"/>
    <w:tmpl w:val="4E1043A0"/>
    <w:lvl w:ilvl="0" w:tplc="1A0CB6E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CC68AD"/>
    <w:multiLevelType w:val="hybridMultilevel"/>
    <w:tmpl w:val="223CC58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 "/>
        <w:legacy w:legacy="1" w:legacySpace="0" w:legacyIndent="1"/>
        <w:lvlJc w:val="left"/>
        <w:pPr>
          <w:ind w:left="1" w:hanging="1"/>
        </w:pPr>
        <w:rPr>
          <w:rFonts w:ascii="Comic Sans MS" w:hAnsi="Comic Sans MS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D2"/>
    <w:rsid w:val="00003E7C"/>
    <w:rsid w:val="00081204"/>
    <w:rsid w:val="00092321"/>
    <w:rsid w:val="001221CF"/>
    <w:rsid w:val="00182B51"/>
    <w:rsid w:val="00302173"/>
    <w:rsid w:val="003317D5"/>
    <w:rsid w:val="0039244C"/>
    <w:rsid w:val="004016EA"/>
    <w:rsid w:val="00480567"/>
    <w:rsid w:val="004D74D2"/>
    <w:rsid w:val="00620D92"/>
    <w:rsid w:val="0064021A"/>
    <w:rsid w:val="00701962"/>
    <w:rsid w:val="007706BE"/>
    <w:rsid w:val="007D466F"/>
    <w:rsid w:val="00812479"/>
    <w:rsid w:val="00840EF5"/>
    <w:rsid w:val="00883746"/>
    <w:rsid w:val="00894F92"/>
    <w:rsid w:val="008D681E"/>
    <w:rsid w:val="0092690D"/>
    <w:rsid w:val="00957C4B"/>
    <w:rsid w:val="00982826"/>
    <w:rsid w:val="00996042"/>
    <w:rsid w:val="009D015A"/>
    <w:rsid w:val="00A84370"/>
    <w:rsid w:val="00C06162"/>
    <w:rsid w:val="00C53AC3"/>
    <w:rsid w:val="00C823F8"/>
    <w:rsid w:val="00CA2BDA"/>
    <w:rsid w:val="00CB7E54"/>
    <w:rsid w:val="00EB74C9"/>
    <w:rsid w:val="00EC7F99"/>
    <w:rsid w:val="00F22C04"/>
    <w:rsid w:val="00F42723"/>
    <w:rsid w:val="00FD36F5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A9D3DCD"/>
  <w15:docId w15:val="{52BAA32A-0A2D-4D07-BCDC-F3E385D6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4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74D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D74D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16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0616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0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21A"/>
  </w:style>
  <w:style w:type="paragraph" w:styleId="Footer">
    <w:name w:val="footer"/>
    <w:basedOn w:val="Normal"/>
    <w:link w:val="FooterChar"/>
    <w:uiPriority w:val="99"/>
    <w:unhideWhenUsed/>
    <w:rsid w:val="00640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21A"/>
  </w:style>
  <w:style w:type="paragraph" w:styleId="NormalWeb">
    <w:name w:val="Normal (Web)"/>
    <w:basedOn w:val="Normal"/>
    <w:uiPriority w:val="99"/>
    <w:semiHidden/>
    <w:unhideWhenUsed/>
    <w:rsid w:val="00840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yssa.hoadley@sac-isc.gc.ca" TargetMode="External"/><Relationship Id="rId13" Type="http://schemas.openxmlformats.org/officeDocument/2006/relationships/hyperlink" Target="https://food-guide.canada.ca/e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ra.montebruno-myco@sac-isc.gc.ca" TargetMode="External"/><Relationship Id="rId12" Type="http://schemas.openxmlformats.org/officeDocument/2006/relationships/hyperlink" Target="https://health.canada.ca/en/health-canada/services/food-nutrition/healthy-eating/prenatal-nutrition/pregnancy-weight-gain-calculato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iabetes.ca/DiabetesCanadaWebsite/media/Managing-My-Diabetes/Tools%20and%20Resources/glycemic-index-food-guide.pdf?ext=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diabetes.ca/DiabetesCanadaWebsite/media/Managing-My-Diabetes/Tools%20and%20Resources/gestational-diabetes.pdf?ext=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uidelines.diabetes.ca/c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Canada - Santé Canada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 Montebruno</dc:creator>
  <cp:lastModifiedBy>Montebrunomyco, Lora</cp:lastModifiedBy>
  <cp:revision>6</cp:revision>
  <cp:lastPrinted>2022-03-29T15:50:00Z</cp:lastPrinted>
  <dcterms:created xsi:type="dcterms:W3CDTF">2022-11-28T16:28:00Z</dcterms:created>
  <dcterms:modified xsi:type="dcterms:W3CDTF">2022-11-28T20:40:00Z</dcterms:modified>
</cp:coreProperties>
</file>